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0DBF01">
      <w:pPr>
        <w:spacing w:before="380" w:after="140" w:line="288" w:lineRule="auto"/>
        <w:ind w:left="0"/>
        <w:jc w:val="left"/>
        <w:outlineLvl w:val="0"/>
        <w:rPr>
          <w:rFonts w:hint="eastAsia" w:ascii="仿宋_GB2312" w:hAnsi="仿宋_GB2312" w:eastAsia="仿宋_GB2312" w:cs="仿宋_GB2312"/>
          <w:b w:val="0"/>
          <w:bCs/>
          <w:sz w:val="32"/>
          <w:szCs w:val="32"/>
        </w:rPr>
      </w:pPr>
      <w:r>
        <w:rPr>
          <w:rFonts w:hint="eastAsia" w:ascii="仿宋_GB2312" w:hAnsi="仿宋_GB2312" w:eastAsia="仿宋_GB2312" w:cs="仿宋_GB2312"/>
          <w:b w:val="0"/>
          <w:bCs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b w:val="0"/>
          <w:bCs/>
          <w:sz w:val="32"/>
          <w:szCs w:val="32"/>
          <w:lang w:val="en-US" w:eastAsia="zh-CN"/>
        </w:rPr>
        <w:t>7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b w:val="0"/>
          <w:bCs/>
          <w:sz w:val="32"/>
          <w:szCs w:val="32"/>
        </w:rPr>
        <w:t>：</w:t>
      </w:r>
    </w:p>
    <w:p w14:paraId="52F1758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黑体" w:hAnsi="黑体" w:eastAsia="黑体" w:cs="黑体"/>
          <w:b/>
          <w:bCs/>
          <w:sz w:val="36"/>
          <w:szCs w:val="36"/>
        </w:rPr>
      </w:pPr>
      <w:r>
        <w:rPr>
          <w:rFonts w:hint="eastAsia" w:ascii="黑体" w:hAnsi="黑体" w:eastAsia="黑体" w:cs="黑体"/>
          <w:b/>
          <w:bCs/>
          <w:sz w:val="36"/>
          <w:szCs w:val="36"/>
        </w:rPr>
        <w:t>湖北省专业技术人员职称评审管理信息系统</w:t>
      </w:r>
    </w:p>
    <w:p w14:paraId="681C2BC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黑体" w:hAnsi="黑体" w:eastAsia="黑体" w:cs="黑体"/>
          <w:b/>
          <w:sz w:val="36"/>
          <w:szCs w:val="36"/>
        </w:rPr>
      </w:pPr>
      <w:r>
        <w:rPr>
          <w:rFonts w:hint="eastAsia" w:ascii="黑体" w:hAnsi="黑体" w:eastAsia="黑体" w:cs="黑体"/>
          <w:b/>
          <w:bCs/>
          <w:sz w:val="36"/>
          <w:szCs w:val="36"/>
        </w:rPr>
        <w:t>操作指南</w:t>
      </w:r>
    </w:p>
    <w:p w14:paraId="5B5C544C">
      <w:pPr>
        <w:spacing w:before="380" w:after="140" w:line="288" w:lineRule="auto"/>
        <w:ind w:left="0"/>
        <w:jc w:val="left"/>
        <w:outlineLvl w:val="0"/>
        <w:rPr>
          <w:sz w:val="20"/>
          <w:szCs w:val="21"/>
        </w:rPr>
      </w:pPr>
      <w:r>
        <w:rPr>
          <w:rFonts w:ascii="Arial" w:hAnsi="Arial" w:eastAsia="等线" w:cs="Arial"/>
          <w:b/>
          <w:sz w:val="32"/>
          <w:szCs w:val="21"/>
        </w:rPr>
        <w:t>一、个人使用系统整体流程</w:t>
      </w:r>
    </w:p>
    <w:p w14:paraId="5D9E6638">
      <w:pPr>
        <w:spacing w:before="120" w:after="120" w:line="288" w:lineRule="auto"/>
        <w:ind w:left="0"/>
        <w:jc w:val="center"/>
      </w:pPr>
      <w:r>
        <w:drawing>
          <wp:inline distT="0" distB="0" distL="0" distR="0">
            <wp:extent cx="4343400" cy="2337435"/>
            <wp:effectExtent l="0" t="0" r="0" b="5715"/>
            <wp:docPr id="1" name="Drawing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rawing 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233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B3D1E">
      <w:pPr>
        <w:numPr>
          <w:ilvl w:val="0"/>
          <w:numId w:val="1"/>
        </w:numPr>
        <w:spacing w:before="380" w:after="140" w:line="288" w:lineRule="auto"/>
        <w:ind w:left="0"/>
        <w:jc w:val="left"/>
        <w:outlineLvl w:val="0"/>
        <w:rPr>
          <w:rFonts w:hint="eastAsia" w:ascii="Arial" w:hAnsi="Arial" w:eastAsia="等线" w:cs="Arial"/>
          <w:b/>
          <w:sz w:val="32"/>
          <w:szCs w:val="21"/>
          <w:lang w:eastAsia="zh-CN"/>
        </w:rPr>
      </w:pPr>
      <w:r>
        <w:rPr>
          <w:rFonts w:ascii="Arial" w:hAnsi="Arial" w:eastAsia="等线" w:cs="Arial"/>
          <w:b/>
          <w:sz w:val="32"/>
          <w:szCs w:val="21"/>
        </w:rPr>
        <w:t>个人登录系统说明</w:t>
      </w:r>
    </w:p>
    <w:p w14:paraId="7A022D53">
      <w:pPr>
        <w:numPr>
          <w:ilvl w:val="0"/>
          <w:numId w:val="0"/>
        </w:numPr>
        <w:spacing w:before="380" w:after="140" w:line="288" w:lineRule="auto"/>
        <w:jc w:val="left"/>
        <w:outlineLvl w:val="0"/>
        <w:rPr>
          <w:rFonts w:hint="eastAsia" w:eastAsia="等线"/>
          <w:sz w:val="16"/>
          <w:szCs w:val="18"/>
          <w:lang w:eastAsia="zh-CN"/>
        </w:rPr>
      </w:pPr>
      <w:r>
        <w:rPr>
          <w:rFonts w:hint="eastAsia" w:ascii="Arial" w:hAnsi="Arial" w:eastAsia="等线" w:cs="Arial"/>
          <w:b/>
          <w:sz w:val="24"/>
          <w:szCs w:val="18"/>
          <w:lang w:val="en-US" w:eastAsia="zh-CN"/>
        </w:rPr>
        <w:t>个人登陆网址：</w:t>
      </w:r>
      <w:r>
        <w:rPr>
          <w:rFonts w:hint="eastAsia" w:ascii="Arial" w:hAnsi="Arial" w:eastAsia="等线" w:cs="Arial"/>
          <w:b/>
          <w:sz w:val="24"/>
          <w:szCs w:val="18"/>
          <w:lang w:eastAsia="zh-CN"/>
        </w:rPr>
        <w:t>http://59.175.218.201:8501/#/</w:t>
      </w:r>
    </w:p>
    <w:p w14:paraId="2D270974">
      <w:pPr>
        <w:spacing w:before="320" w:after="120" w:line="288" w:lineRule="auto"/>
        <w:ind w:left="0"/>
        <w:jc w:val="left"/>
        <w:outlineLvl w:val="1"/>
        <w:rPr>
          <w:sz w:val="20"/>
          <w:szCs w:val="21"/>
        </w:rPr>
      </w:pPr>
      <w:r>
        <w:rPr>
          <w:rFonts w:ascii="Arial" w:hAnsi="Arial" w:eastAsia="等线" w:cs="Arial"/>
          <w:b/>
          <w:sz w:val="28"/>
          <w:szCs w:val="21"/>
        </w:rPr>
        <w:t>1.点击个人账号登录</w:t>
      </w:r>
    </w:p>
    <w:p w14:paraId="5C98E6AC">
      <w:pPr>
        <w:spacing w:before="120" w:after="120" w:line="288" w:lineRule="auto"/>
        <w:ind w:left="0"/>
        <w:jc w:val="center"/>
      </w:pPr>
      <w:r>
        <w:drawing>
          <wp:inline distT="0" distB="0" distL="0" distR="0">
            <wp:extent cx="4896485" cy="2448560"/>
            <wp:effectExtent l="0" t="0" r="18415" b="8890"/>
            <wp:docPr id="2" name="Draw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rawing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244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7397C">
      <w:pPr>
        <w:spacing w:before="320" w:after="120" w:line="288" w:lineRule="auto"/>
        <w:ind w:left="0"/>
        <w:jc w:val="left"/>
        <w:outlineLvl w:val="1"/>
      </w:pPr>
      <w:r>
        <w:rPr>
          <w:rFonts w:ascii="Arial" w:hAnsi="Arial" w:eastAsia="等线" w:cs="Arial"/>
          <w:b/>
          <w:sz w:val="32"/>
        </w:rPr>
        <w:t>2.系统跳转至湖北省统一身份认证平台</w:t>
      </w:r>
    </w:p>
    <w:p w14:paraId="109FB7BE">
      <w:pPr>
        <w:spacing w:before="120" w:after="120" w:line="288" w:lineRule="auto"/>
        <w:ind w:left="0"/>
        <w:jc w:val="center"/>
      </w:pPr>
      <w:r>
        <w:drawing>
          <wp:inline distT="0" distB="0" distL="0" distR="0">
            <wp:extent cx="5257800" cy="2628900"/>
            <wp:effectExtent l="0" t="0" r="0" b="0"/>
            <wp:docPr id="3" name="Draw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rawing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36990">
      <w:pPr>
        <w:spacing w:before="320" w:after="120" w:line="288" w:lineRule="auto"/>
        <w:ind w:left="0"/>
        <w:jc w:val="left"/>
        <w:outlineLvl w:val="1"/>
      </w:pPr>
      <w:r>
        <w:rPr>
          <w:rFonts w:ascii="Arial" w:hAnsi="Arial" w:eastAsia="等线" w:cs="Arial"/>
          <w:b/>
          <w:sz w:val="32"/>
        </w:rPr>
        <w:t>3.选择</w:t>
      </w:r>
      <w:r>
        <w:rPr>
          <w:rFonts w:ascii="Arial" w:hAnsi="Arial" w:eastAsia="等线" w:cs="Arial"/>
          <w:b/>
          <w:sz w:val="32"/>
          <w:shd w:val="clear" w:fill="F76964"/>
        </w:rPr>
        <w:t>个人登录</w:t>
      </w:r>
      <w:r>
        <w:rPr>
          <w:rFonts w:ascii="Arial" w:hAnsi="Arial" w:eastAsia="等线" w:cs="Arial"/>
          <w:b/>
          <w:sz w:val="32"/>
        </w:rPr>
        <w:t>（请注意，</w:t>
      </w:r>
      <w:r>
        <w:rPr>
          <w:rFonts w:ascii="Arial" w:hAnsi="Arial" w:eastAsia="等线" w:cs="Arial"/>
          <w:b/>
          <w:color w:val="C00000"/>
          <w:sz w:val="32"/>
        </w:rPr>
        <w:t>一定是个人登录，个人登录</w:t>
      </w:r>
      <w:r>
        <w:rPr>
          <w:rFonts w:ascii="Arial" w:hAnsi="Arial" w:eastAsia="等线" w:cs="Arial"/>
          <w:b/>
          <w:sz w:val="32"/>
        </w:rPr>
        <w:t>）</w:t>
      </w:r>
    </w:p>
    <w:p w14:paraId="4B54041F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 xml:space="preserve">       如果存在账户信息，请输入信息后，直接登录系统，如果没有个人账户信息，请直接注册后，再来登录系统。</w:t>
      </w:r>
    </w:p>
    <w:p w14:paraId="71E2068B">
      <w:pPr>
        <w:spacing w:before="300" w:after="120" w:line="288" w:lineRule="auto"/>
        <w:ind w:left="0"/>
        <w:jc w:val="center"/>
        <w:outlineLvl w:val="2"/>
      </w:pPr>
      <w:r>
        <w:rPr>
          <w:rFonts w:ascii="Arial" w:hAnsi="Arial" w:eastAsia="等线" w:cs="Arial"/>
          <w:b/>
          <w:color w:val="D83931"/>
          <w:sz w:val="30"/>
        </w:rPr>
        <w:t>推荐登录方式</w:t>
      </w:r>
    </w:p>
    <w:p w14:paraId="5ED1156D">
      <w:pPr>
        <w:spacing w:before="120" w:after="120" w:line="288" w:lineRule="auto"/>
        <w:ind w:left="0"/>
        <w:jc w:val="center"/>
      </w:pPr>
      <w:r>
        <w:rPr>
          <w:rFonts w:ascii="Arial" w:hAnsi="Arial" w:eastAsia="等线" w:cs="Arial"/>
          <w:sz w:val="22"/>
          <w:shd w:val="clear" w:fill="FFF67A"/>
        </w:rPr>
        <w:t>提示：点击下面图片可以放大</w:t>
      </w:r>
    </w:p>
    <w:p w14:paraId="3A4EEF23">
      <w:pPr>
        <w:spacing w:before="120" w:after="120" w:line="288" w:lineRule="auto"/>
        <w:ind w:left="0"/>
        <w:jc w:val="left"/>
      </w:pPr>
    </w:p>
    <w:p w14:paraId="20D89163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点击支付宝后，系统会跳转至支付宝登录页面</w:t>
      </w:r>
    </w:p>
    <w:tbl>
      <w:tblPr>
        <w:tblStyle w:val="2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3396"/>
        <w:gridCol w:w="4883"/>
      </w:tblGrid>
      <w:tr w14:paraId="5D3187B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3396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B9CCE94"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B="0" distL="0" distR="0">
                  <wp:extent cx="2000250" cy="1257300"/>
                  <wp:effectExtent l="0" t="0" r="0" b="0"/>
                  <wp:docPr id="4" name="Draw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rawing 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0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3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DDE4148"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B="0" distL="0" distR="0">
                  <wp:extent cx="2943225" cy="1276350"/>
                  <wp:effectExtent l="0" t="0" r="9525" b="0"/>
                  <wp:docPr id="5" name="Drawing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rawing 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3225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80308A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打开手机支付宝，点击“扫一扫”，点击手机评审的“确认登录”即可直接登录系统。</w:t>
      </w:r>
    </w:p>
    <w:tbl>
      <w:tblPr>
        <w:tblStyle w:val="2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4306"/>
        <w:gridCol w:w="3973"/>
      </w:tblGrid>
      <w:tr w14:paraId="595244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4306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E006901"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B="0" distL="0" distR="0">
                  <wp:extent cx="2581275" cy="3486150"/>
                  <wp:effectExtent l="0" t="0" r="9525" b="0"/>
                  <wp:docPr id="6" name="Draw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rawing 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275" cy="3486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73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5C92D0F">
            <w:pPr>
              <w:spacing w:before="120" w:after="120" w:line="288" w:lineRule="auto"/>
              <w:ind w:left="0"/>
              <w:jc w:val="center"/>
            </w:pPr>
            <w:r>
              <w:drawing>
                <wp:inline distT="0" distB="0" distL="0" distR="0">
                  <wp:extent cx="2362200" cy="3476625"/>
                  <wp:effectExtent l="0" t="0" r="0" b="9525"/>
                  <wp:docPr id="7" name="Drawing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rawing 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3476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EE2A54">
      <w:pPr>
        <w:spacing w:before="380" w:after="140" w:line="288" w:lineRule="auto"/>
        <w:ind w:left="0"/>
        <w:jc w:val="left"/>
        <w:outlineLvl w:val="0"/>
      </w:pPr>
      <w:r>
        <w:rPr>
          <w:rFonts w:ascii="Arial" w:hAnsi="Arial" w:eastAsia="等线" w:cs="Arial"/>
          <w:b/>
          <w:sz w:val="36"/>
        </w:rPr>
        <w:t>三、系统使用说明</w:t>
      </w:r>
    </w:p>
    <w:p w14:paraId="22C46D33">
      <w:pPr>
        <w:spacing w:before="320" w:after="120" w:line="288" w:lineRule="auto"/>
        <w:ind w:left="0"/>
        <w:jc w:val="left"/>
        <w:outlineLvl w:val="1"/>
      </w:pPr>
      <w:r>
        <w:rPr>
          <w:rFonts w:ascii="Arial" w:hAnsi="Arial" w:eastAsia="等线" w:cs="Arial"/>
          <w:b/>
          <w:sz w:val="32"/>
        </w:rPr>
        <w:t>1.单位绑定说明</w:t>
      </w:r>
    </w:p>
    <w:p w14:paraId="2038081D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 xml:space="preserve">       第一次登录个人申报端时，点击“职称申报”按钮后，会要求绑定本次申报业务的推荐单位（</w:t>
      </w:r>
      <w:r>
        <w:rPr>
          <w:rFonts w:hint="eastAsia" w:ascii="Arial" w:hAnsi="Arial" w:eastAsia="等线" w:cs="Arial"/>
          <w:b/>
          <w:bCs/>
          <w:color w:val="C00000"/>
          <w:sz w:val="22"/>
          <w:lang w:val="en-US" w:eastAsia="zh-CN"/>
        </w:rPr>
        <w:t>专兼职老师均填为湖北医药学院XX学院，辅导员填湖北医药学院学工处。学院名称都是全称，如果不确定可联系学院办公室老师确认后填写</w:t>
      </w:r>
      <w:r>
        <w:rPr>
          <w:rFonts w:ascii="Arial" w:hAnsi="Arial" w:eastAsia="等线" w:cs="Arial"/>
          <w:sz w:val="22"/>
        </w:rPr>
        <w:t>）。</w:t>
      </w:r>
    </w:p>
    <w:p w14:paraId="4BA6C90B">
      <w:pPr>
        <w:spacing w:before="120" w:after="120" w:line="288" w:lineRule="auto"/>
        <w:ind w:left="0"/>
        <w:jc w:val="center"/>
      </w:pPr>
      <w:r>
        <w:rPr>
          <w:rFonts w:ascii="Arial" w:hAnsi="Arial" w:eastAsia="等线" w:cs="Arial"/>
          <w:sz w:val="22"/>
          <w:shd w:val="clear" w:fill="FFF67A"/>
        </w:rPr>
        <w:t>提示：点击下面图片可以放大</w:t>
      </w:r>
    </w:p>
    <w:p w14:paraId="61A1954C">
      <w:pPr>
        <w:spacing w:before="120" w:after="120" w:line="288" w:lineRule="auto"/>
        <w:ind w:left="0"/>
        <w:jc w:val="center"/>
      </w:pPr>
      <w:r>
        <w:drawing>
          <wp:inline distT="0" distB="0" distL="0" distR="0">
            <wp:extent cx="5257800" cy="2562225"/>
            <wp:effectExtent l="0" t="0" r="0" b="9525"/>
            <wp:docPr id="8" name="Draw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rawing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47347">
      <w:pPr>
        <w:spacing w:before="320" w:after="120" w:line="288" w:lineRule="auto"/>
        <w:ind w:left="0"/>
        <w:jc w:val="left"/>
        <w:outlineLvl w:val="1"/>
      </w:pPr>
      <w:r>
        <w:rPr>
          <w:rFonts w:ascii="Arial" w:hAnsi="Arial" w:eastAsia="等线" w:cs="Arial"/>
          <w:b/>
          <w:sz w:val="32"/>
        </w:rPr>
        <w:t>2.评审计划说明</w:t>
      </w:r>
    </w:p>
    <w:p w14:paraId="239FDA9C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 xml:space="preserve">       在职称评审计划中，</w:t>
      </w:r>
      <w:r>
        <w:rPr>
          <w:rFonts w:hint="eastAsia" w:ascii="Arial" w:hAnsi="Arial" w:eastAsia="等线" w:cs="Arial"/>
          <w:sz w:val="22"/>
          <w:lang w:val="en-US" w:eastAsia="zh-CN"/>
        </w:rPr>
        <w:t>搜索“</w:t>
      </w:r>
      <w:r>
        <w:rPr>
          <w:rFonts w:hint="eastAsia" w:ascii="Arial" w:hAnsi="Arial" w:eastAsia="等线" w:cs="Arial"/>
          <w:b/>
          <w:bCs/>
          <w:color w:val="C00000"/>
          <w:sz w:val="22"/>
          <w:lang w:val="en-US" w:eastAsia="zh-CN"/>
        </w:rPr>
        <w:t>湖北医药学院</w:t>
      </w:r>
      <w:r>
        <w:rPr>
          <w:rFonts w:hint="eastAsia" w:ascii="Arial" w:hAnsi="Arial" w:eastAsia="等线" w:cs="Arial"/>
          <w:sz w:val="22"/>
          <w:lang w:val="en-US" w:eastAsia="zh-CN"/>
        </w:rPr>
        <w:t>”，</w:t>
      </w:r>
      <w:r>
        <w:rPr>
          <w:rFonts w:ascii="Arial" w:hAnsi="Arial" w:eastAsia="等线" w:cs="Arial"/>
          <w:sz w:val="22"/>
        </w:rPr>
        <w:t>如若未发现本人所要申报的职称评审计划，请</w:t>
      </w:r>
      <w:r>
        <w:rPr>
          <w:rFonts w:hint="eastAsia" w:ascii="Arial" w:hAnsi="Arial" w:eastAsia="等线" w:cs="Arial"/>
          <w:sz w:val="22"/>
          <w:lang w:val="en-US" w:eastAsia="zh-CN"/>
        </w:rPr>
        <w:t>联系学院办公室老师核实情况</w:t>
      </w:r>
      <w:r>
        <w:rPr>
          <w:rFonts w:ascii="Arial" w:hAnsi="Arial" w:eastAsia="等线" w:cs="Arial"/>
          <w:sz w:val="22"/>
        </w:rPr>
        <w:t>。</w:t>
      </w:r>
    </w:p>
    <w:p w14:paraId="74575A7C">
      <w:pPr>
        <w:spacing w:before="120" w:after="120" w:line="288" w:lineRule="auto"/>
        <w:ind w:left="0"/>
        <w:jc w:val="center"/>
      </w:pPr>
      <w:r>
        <w:drawing>
          <wp:inline distT="0" distB="0" distL="0" distR="0">
            <wp:extent cx="5257800" cy="2562225"/>
            <wp:effectExtent l="0" t="0" r="0" b="9525"/>
            <wp:docPr id="9" name="Draw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rawing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2D236">
      <w:pPr>
        <w:numPr>
          <w:ilvl w:val="0"/>
          <w:numId w:val="2"/>
        </w:numPr>
        <w:spacing w:before="320" w:after="120" w:line="288" w:lineRule="auto"/>
        <w:ind w:left="0"/>
        <w:jc w:val="left"/>
        <w:outlineLvl w:val="1"/>
        <w:rPr>
          <w:rFonts w:ascii="Arial" w:hAnsi="Arial" w:eastAsia="等线" w:cs="Arial"/>
          <w:b/>
          <w:sz w:val="32"/>
        </w:rPr>
      </w:pPr>
      <w:r>
        <w:rPr>
          <w:rFonts w:ascii="Arial" w:hAnsi="Arial" w:eastAsia="等线" w:cs="Arial"/>
          <w:b/>
          <w:sz w:val="32"/>
        </w:rPr>
        <w:t>相关填报项目说明</w:t>
      </w:r>
    </w:p>
    <w:p w14:paraId="2C727088">
      <w:pPr>
        <w:spacing w:before="120" w:after="120" w:line="288" w:lineRule="auto"/>
        <w:ind w:left="0"/>
        <w:jc w:val="left"/>
        <w:rPr>
          <w:rFonts w:hint="default" w:ascii="Arial" w:hAnsi="Arial" w:eastAsia="等线" w:cs="Arial"/>
          <w:sz w:val="22"/>
          <w:lang w:val="en-US" w:eastAsia="zh-CN"/>
        </w:rPr>
      </w:pPr>
      <w:r>
        <w:rPr>
          <w:rFonts w:hint="eastAsia" w:ascii="Arial" w:hAnsi="Arial" w:eastAsia="等线" w:cs="Arial"/>
          <w:sz w:val="22"/>
          <w:lang w:val="en-US" w:eastAsia="zh-CN"/>
        </w:rPr>
        <w:t>申报类型请严格按照实际情况选择，尤其是高层次人才通过绿色通道申报，</w:t>
      </w:r>
      <w:r>
        <w:rPr>
          <w:rFonts w:hint="eastAsia" w:ascii="Arial" w:hAnsi="Arial" w:eastAsia="等线" w:cs="Arial"/>
          <w:b/>
          <w:bCs/>
          <w:color w:val="C00000"/>
          <w:sz w:val="22"/>
          <w:lang w:val="en-US" w:eastAsia="zh-CN"/>
        </w:rPr>
        <w:t>申报类型选择“</w:t>
      </w:r>
      <w:r>
        <w:rPr>
          <w:rFonts w:hint="eastAsia" w:ascii="Arial" w:hAnsi="Arial" w:eastAsia="等线" w:cs="Arial"/>
          <w:b/>
          <w:bCs/>
          <w:color w:val="C00000"/>
          <w:sz w:val="32"/>
          <w:szCs w:val="32"/>
          <w:lang w:val="en-US" w:eastAsia="zh-CN"/>
        </w:rPr>
        <w:t>破格</w:t>
      </w:r>
      <w:r>
        <w:rPr>
          <w:rFonts w:hint="eastAsia" w:ascii="Arial" w:hAnsi="Arial" w:eastAsia="等线" w:cs="Arial"/>
          <w:b/>
          <w:bCs/>
          <w:color w:val="C00000"/>
          <w:sz w:val="22"/>
          <w:lang w:val="en-US" w:eastAsia="zh-CN"/>
        </w:rPr>
        <w:t>”，人员类型选择“</w:t>
      </w:r>
      <w:r>
        <w:rPr>
          <w:rFonts w:hint="eastAsia" w:ascii="Arial" w:hAnsi="Arial" w:eastAsia="等线" w:cs="Arial"/>
          <w:b/>
          <w:bCs/>
          <w:color w:val="C00000"/>
          <w:sz w:val="28"/>
          <w:szCs w:val="28"/>
          <w:lang w:val="en-US" w:eastAsia="zh-CN"/>
        </w:rPr>
        <w:t>高层次人才</w:t>
      </w:r>
      <w:r>
        <w:rPr>
          <w:rFonts w:hint="eastAsia" w:ascii="Arial" w:hAnsi="Arial" w:eastAsia="等线" w:cs="Arial"/>
          <w:b/>
          <w:bCs/>
          <w:color w:val="C00000"/>
          <w:sz w:val="22"/>
          <w:lang w:val="en-US" w:eastAsia="zh-CN"/>
        </w:rPr>
        <w:t>”</w:t>
      </w:r>
    </w:p>
    <w:p w14:paraId="7A29348D">
      <w:pPr>
        <w:spacing w:before="120" w:after="120" w:line="288" w:lineRule="auto"/>
        <w:ind w:left="0"/>
        <w:jc w:val="left"/>
        <w:rPr>
          <w:rFonts w:hint="default" w:ascii="Arial" w:hAnsi="Arial" w:eastAsia="等线" w:cs="Arial"/>
          <w:sz w:val="22"/>
          <w:lang w:val="en-US" w:eastAsia="zh-CN"/>
        </w:rPr>
      </w:pPr>
      <w:r>
        <w:rPr>
          <w:rFonts w:ascii="Arial" w:hAnsi="Arial" w:eastAsia="等线" w:cs="Arial"/>
          <w:sz w:val="22"/>
        </w:rPr>
        <w:t>选择专业时</w:t>
      </w:r>
      <w:r>
        <w:rPr>
          <w:rFonts w:hint="eastAsia" w:ascii="Arial" w:hAnsi="Arial" w:eastAsia="等线" w:cs="Arial"/>
          <w:sz w:val="22"/>
          <w:lang w:val="en-US" w:eastAsia="zh-CN"/>
        </w:rPr>
        <w:t>如果</w:t>
      </w:r>
      <w:r>
        <w:rPr>
          <w:rFonts w:ascii="Arial" w:hAnsi="Arial" w:eastAsia="等线" w:cs="Arial"/>
          <w:sz w:val="22"/>
        </w:rPr>
        <w:t>没有</w:t>
      </w:r>
      <w:r>
        <w:rPr>
          <w:rFonts w:hint="eastAsia" w:ascii="Arial" w:hAnsi="Arial" w:eastAsia="等线" w:cs="Arial"/>
          <w:sz w:val="22"/>
          <w:lang w:val="en-US" w:eastAsia="zh-CN"/>
        </w:rPr>
        <w:t>合适的小</w:t>
      </w:r>
      <w:r>
        <w:rPr>
          <w:rFonts w:ascii="Arial" w:hAnsi="Arial" w:eastAsia="等线" w:cs="Arial"/>
          <w:sz w:val="22"/>
        </w:rPr>
        <w:t>专业</w:t>
      </w:r>
      <w:r>
        <w:rPr>
          <w:rFonts w:hint="eastAsia" w:ascii="Arial" w:hAnsi="Arial" w:eastAsia="等线" w:cs="Arial"/>
          <w:sz w:val="22"/>
          <w:lang w:eastAsia="zh-CN"/>
        </w:rPr>
        <w:t>，</w:t>
      </w:r>
      <w:r>
        <w:rPr>
          <w:rFonts w:hint="eastAsia" w:ascii="Arial" w:hAnsi="Arial" w:eastAsia="等线" w:cs="Arial"/>
          <w:sz w:val="22"/>
          <w:lang w:val="en-US" w:eastAsia="zh-CN"/>
        </w:rPr>
        <w:t>请</w:t>
      </w:r>
      <w:r>
        <w:rPr>
          <w:rFonts w:ascii="Arial" w:hAnsi="Arial" w:eastAsia="等线" w:cs="Arial"/>
          <w:sz w:val="22"/>
        </w:rPr>
        <w:t>就选择一个本领域范围大一点的专业。</w:t>
      </w:r>
    </w:p>
    <w:p w14:paraId="1A214F6F">
      <w:pPr>
        <w:keepNext w:val="0"/>
        <w:keepLines w:val="0"/>
        <w:widowControl/>
        <w:suppressLineNumbers w:val="0"/>
        <w:jc w:val="left"/>
        <w:rPr>
          <w:rFonts w:hint="eastAsia" w:ascii="Arial" w:hAnsi="Arial" w:eastAsia="等线" w:cs="Arial"/>
          <w:b/>
          <w:sz w:val="32"/>
          <w:lang w:eastAsia="zh-CN"/>
        </w:rPr>
      </w:pPr>
      <w:r>
        <w:drawing>
          <wp:inline distT="0" distB="0" distL="114300" distR="114300">
            <wp:extent cx="4753610" cy="2305685"/>
            <wp:effectExtent l="0" t="0" r="8890" b="5715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53610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br w:type="textWrapping"/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705985" cy="1183640"/>
            <wp:effectExtent l="0" t="0" r="5715" b="10160"/>
            <wp:docPr id="1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05985" cy="1183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FA149C1">
      <w:pPr>
        <w:spacing w:before="120" w:after="120" w:line="288" w:lineRule="auto"/>
        <w:ind w:left="0"/>
        <w:jc w:val="left"/>
        <w:rPr>
          <w:rFonts w:ascii="Arial" w:hAnsi="Arial" w:eastAsia="等线" w:cs="Arial"/>
          <w:sz w:val="22"/>
        </w:rPr>
      </w:pPr>
      <w:r>
        <w:rPr>
          <w:rFonts w:ascii="Arial" w:hAnsi="Arial" w:eastAsia="等线" w:cs="Arial"/>
          <w:sz w:val="22"/>
        </w:rPr>
        <w:t xml:space="preserve">   </w:t>
      </w:r>
    </w:p>
    <w:p w14:paraId="36EDE4AD">
      <w:pPr>
        <w:spacing w:before="120" w:after="120" w:line="288" w:lineRule="auto"/>
        <w:ind w:left="0"/>
        <w:jc w:val="left"/>
        <w:rPr>
          <w:rFonts w:ascii="Arial" w:hAnsi="Arial" w:eastAsia="等线" w:cs="Arial"/>
          <w:sz w:val="22"/>
        </w:rPr>
      </w:pPr>
      <w:r>
        <w:rPr>
          <w:rFonts w:ascii="Arial" w:hAnsi="Arial" w:eastAsia="等线" w:cs="Arial"/>
          <w:sz w:val="22"/>
        </w:rPr>
        <w:t xml:space="preserve">    请注意此处的“任职以来主要工作业绩和履行岗位职责情况”也是必填项。</w:t>
      </w:r>
    </w:p>
    <w:p w14:paraId="5210ED23">
      <w:pPr>
        <w:spacing w:before="120" w:after="120" w:line="288" w:lineRule="auto"/>
        <w:ind w:left="0"/>
        <w:jc w:val="center"/>
      </w:pPr>
      <w:r>
        <w:drawing>
          <wp:inline distT="0" distB="0" distL="0" distR="0">
            <wp:extent cx="5257800" cy="2562225"/>
            <wp:effectExtent l="0" t="0" r="0" b="9525"/>
            <wp:docPr id="10" name="Draw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rawing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0462D">
      <w:pPr>
        <w:spacing w:before="120" w:after="120" w:line="288" w:lineRule="auto"/>
        <w:ind w:left="0"/>
        <w:jc w:val="left"/>
        <w:rPr>
          <w:rFonts w:ascii="Arial" w:hAnsi="Arial" w:eastAsia="等线" w:cs="Arial"/>
          <w:sz w:val="22"/>
        </w:rPr>
      </w:pPr>
      <w:r>
        <w:rPr>
          <w:rFonts w:ascii="Arial" w:hAnsi="Arial" w:eastAsia="等线" w:cs="Arial"/>
          <w:sz w:val="22"/>
        </w:rPr>
        <w:t xml:space="preserve">   </w:t>
      </w:r>
    </w:p>
    <w:p w14:paraId="77C972F0">
      <w:pPr>
        <w:spacing w:before="120" w:after="120" w:line="288" w:lineRule="auto"/>
        <w:ind w:left="0"/>
        <w:jc w:val="left"/>
        <w:rPr>
          <w:rFonts w:hint="default" w:eastAsia="等线"/>
          <w:lang w:val="en-US" w:eastAsia="zh-CN"/>
        </w:rPr>
      </w:pPr>
      <w:r>
        <w:rPr>
          <w:rFonts w:ascii="Arial" w:hAnsi="Arial" w:eastAsia="等线" w:cs="Arial"/>
          <w:sz w:val="22"/>
        </w:rPr>
        <w:t xml:space="preserve">  请注意此处的学习信息、工作业绩、业绩成果，在“新增”了一条新记录并填写好对应信息时，一定要记得点击“保存”按钮进行保存，再点击“下一步”进行其他有关信息的填写。</w:t>
      </w:r>
      <w:r>
        <w:rPr>
          <w:rFonts w:hint="eastAsia" w:ascii="Arial" w:hAnsi="Arial" w:eastAsia="等线" w:cs="Arial"/>
          <w:b/>
          <w:bCs/>
          <w:color w:val="C00000"/>
          <w:sz w:val="22"/>
          <w:lang w:val="en-US" w:eastAsia="zh-CN"/>
        </w:rPr>
        <w:t>上传的附件务必与综合材料一览表保持一致，必须是高清PDF或图片，</w:t>
      </w:r>
      <w:r>
        <w:rPr>
          <w:rFonts w:hint="eastAsia" w:ascii="Arial" w:hAnsi="Arial" w:eastAsia="等线" w:cs="Arial"/>
          <w:sz w:val="22"/>
          <w:lang w:val="en-US" w:eastAsia="zh-CN"/>
        </w:rPr>
        <w:t>。</w:t>
      </w:r>
    </w:p>
    <w:p w14:paraId="06C78A59">
      <w:pPr>
        <w:spacing w:before="120" w:after="120" w:line="288" w:lineRule="auto"/>
        <w:ind w:left="0"/>
        <w:jc w:val="center"/>
      </w:pPr>
      <w:r>
        <w:drawing>
          <wp:inline distT="0" distB="0" distL="0" distR="0">
            <wp:extent cx="5257800" cy="2562225"/>
            <wp:effectExtent l="0" t="0" r="0" b="9525"/>
            <wp:docPr id="11" name="Draw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rawing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AD879">
      <w:pPr>
        <w:spacing w:before="120" w:after="120" w:line="288" w:lineRule="auto"/>
        <w:ind w:left="0"/>
        <w:jc w:val="left"/>
      </w:pPr>
    </w:p>
    <w:sectPr>
      <w:headerReference r:id="rId3" w:type="default"/>
      <w:footerReference r:id="rId4" w:type="default"/>
      <w:pgSz w:w="11905" w:h="1684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5062C6"/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BE0871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927269D"/>
    <w:multiLevelType w:val="singleLevel"/>
    <w:tmpl w:val="B927269D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E0076430"/>
    <w:multiLevelType w:val="singleLevel"/>
    <w:tmpl w:val="E0076430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isplayHorizontalDrawingGridEvery w:val="1"/>
  <w:displayVerticalDrawingGridEvery w:val="1"/>
  <w:noPunctuationKerning w:val="1"/>
  <w:compat>
    <w:doNotExpandShiftReturn/>
    <w:doNotWrapTextWithPunct/>
    <w:doNotUseEastAsianBreakRules/>
    <w:useFELayout/>
    <w:doNotUseIndentAsNumberingTabStop/>
    <w:splitPgBreakAndParaMark/>
    <w:compatSetting w:name="compatibilityMode" w:uri="http://schemas.microsoft.com/office/word" w:val="12"/>
  </w:compat>
  <w:docVars>
    <w:docVar w:name="commondata" w:val="eyJoZGlkIjoiYTg0NjU4ZmQ2MzRjNjE2ZmNmZGZmYjhkNzA5YzhmMzYifQ=="/>
  </w:docVars>
  <w:rsids>
    <w:rsidRoot w:val="00000000"/>
    <w:rsid w:val="04E90B5B"/>
    <w:rsid w:val="0FB02BC3"/>
    <w:rsid w:val="12A6008B"/>
    <w:rsid w:val="147E305E"/>
    <w:rsid w:val="1AD02149"/>
    <w:rsid w:val="1AF35E37"/>
    <w:rsid w:val="302E1823"/>
    <w:rsid w:val="30BC0D4E"/>
    <w:rsid w:val="32E90AF3"/>
    <w:rsid w:val="3367624D"/>
    <w:rsid w:val="34563267"/>
    <w:rsid w:val="369268D8"/>
    <w:rsid w:val="37945957"/>
    <w:rsid w:val="3D78424E"/>
    <w:rsid w:val="41DC7497"/>
    <w:rsid w:val="66F97627"/>
    <w:rsid w:val="693E3CEF"/>
    <w:rsid w:val="6F6F69B0"/>
    <w:rsid w:val="71A77FAF"/>
    <w:rsid w:val="7AE4105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sz w:val="21"/>
      <w:szCs w:val="22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5</Pages>
  <Words>667</Words>
  <Characters>703</Characters>
  <TotalTime>4</TotalTime>
  <ScaleCrop>false</ScaleCrop>
  <LinksUpToDate>false</LinksUpToDate>
  <CharactersWithSpaces>736</CharactersWithSpaces>
  <Application>WPS Office_12.1.0.20305_F1E327BC-269C-435d-A152-05C5408002CA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2023-04-07T03:28:00Z</dcterms:created>
  <dc:creator>Apache POI</dc:creator>
  <cp:lastModifiedBy>llll</cp:lastModifiedBy>
  <dcterms:modified xsi:type="dcterms:W3CDTF">2025-03-17T09:45:28Z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597C3BBC1E4A48F1A51D7920BD1B07D9_12</vt:lpwstr>
  </property>
  <property fmtid="{D5CDD505-2E9C-101B-9397-08002B2CF9AE}" pid="4" name="KSOTemplateDocerSaveRecord">
    <vt:lpwstr>eyJoZGlkIjoiYTg0NjU4ZmQ2MzRjNjE2ZmNmZGZmYjhkNzA5YzhmMzYiLCJ1c2VySWQiOiI3MDMyNzEwNTQifQ==</vt:lpwstr>
  </property>
</Properties>
</file>