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0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2"/>
                <w:szCs w:val="22"/>
                <w:lang w:val="en-US" w:eastAsia="zh-CN"/>
              </w:rPr>
              <w:t>教研室（科室、所、中心等）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现聘职称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从事专业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专业技术（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非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教师）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掌握国内外的本专业发展动态，对专业发展进行规划、设计，并组织实施，取得标志性成果；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2、主持工作研究和学术交流，解决关键性技术问题，在本学科（行业）权威性刊物上发表高水平的学术论文或出版著作；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3、对本单位的改革与发展提出建设性意见；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4、指导和培养副高和中级技术人员；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为学校的教学、科研工作提供技术指导和辅助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（请各单位根据具体岗位，如实验、图书资料、编辑出版等工作性质、工作特点进行具体补充）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岗位聘期任务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承担《》、《》...本科/研究生课程实验教学。年均完成教学工作量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学时。（实验系列必填）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完成非教师专业技术四级岗聘期基本科研工作量。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u w:val="single"/>
                <w:lang w:val="en-US" w:eastAsia="zh-CN"/>
              </w:rPr>
              <w:t xml:space="preserve">      类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技术指导和辅助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任务（不得少于6项）。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个人结合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实际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教研室（科室、所、中心）意见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1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2"/>
                <w:szCs w:val="22"/>
                <w:lang w:val="en-US" w:eastAsia="zh-CN"/>
              </w:rPr>
              <w:t>教研室（科室、所、中心等）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现聘职称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从事专业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专业技术（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非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教师）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五、六或七级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了解本专业国内外发展动态,参与专业规划并协助实施,取得建设性成果;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2、作为技术骨干积极开展工作研究和学术交流,解决工作中的技术难题,在本学科（行业）核心刊物上发表高水平的学术论文,或编写技术指导书;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3、指导和培养中级以下技术人员。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为学校的教学、科研工作提供技术指导和辅助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（请各单位根据具体岗位，如实验、图书资料、编辑出版等工作性质、工作特点进行具体补充）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岗位聘期任务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1、承担《》、《》...本科/研究生课程实验教学。年均完成教学工作量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学时。（实验系列必填）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2、完成非教师专业技术五/六/七级岗聘期基本科研工作量。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u w:val="single"/>
                <w:lang w:val="en-US" w:eastAsia="zh-CN"/>
              </w:rPr>
              <w:t xml:space="preserve">      类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技术指导和辅助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个人结合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实际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教研室（科室、所、中心）意见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2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2"/>
                <w:szCs w:val="22"/>
                <w:lang w:val="en-US" w:eastAsia="zh-CN"/>
              </w:rPr>
              <w:t>教研室（科室、所、中心等）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现聘职称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从事专业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专业技术（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非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教师）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八、九或十级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积极参与专业规划的实施，取得较好的成果；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2、积极开展工作研究,解决工作中的技术问题,在本学科（行业）核心刊物上发表学术论文,或参与编写技术指导书;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3、指导初级技术人员，完成岗位工作量。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为学校的教学、科研工作提供技术指导和辅助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（请各单位根据具体岗位，如实验、图书资料、编辑出版等工作性质、工作特点进行具体补充）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岗位聘期任务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1、承担《》、《》...本科/研究生课程实验教学。年均完成教学工作量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学时。（实验系列必填）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2、完成非教师专业技术八/九/十级岗聘期基本科研工作量。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u w:val="single"/>
                <w:lang w:val="en-US" w:eastAsia="zh-CN"/>
              </w:rPr>
              <w:t xml:space="preserve">      类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技术指导和辅助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个人结合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实际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教研室（科室、所、中心）意见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3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2"/>
                <w:szCs w:val="22"/>
                <w:lang w:val="en-US" w:eastAsia="zh-CN"/>
              </w:rPr>
              <w:t>教研室（科室、所、中心等）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现聘职称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从事专业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专业技术（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非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教师）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十一或十二级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  <w:lang w:val="en-US" w:eastAsia="zh-CN"/>
              </w:rPr>
              <w:t>积极开展工作研究,处理工作中的技术问题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；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2、积极开展工作研究,解决工作中的技术问题,在本学科（行业）核心刊物上发表学术论文,或参与编写技术指导书;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3、指导初级技术人员，完成岗位工作量。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为学校的教学、科研工作提供技术指导和辅助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（请各单位根据具体岗位，如实验、图书资料、编辑出版等工作性质、工作特点进行具体补充）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岗位聘期任务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1、承担《》、《》...本科/研究生课程实验教学。年均完成教学工作量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学时。（实验系列必填）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2、完成非教师专业技术十一/十二级岗聘期基本科研工作量。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为学校的教学、科研工作提供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u w:val="single"/>
                <w:lang w:val="en-US" w:eastAsia="zh-CN"/>
              </w:rPr>
              <w:t xml:space="preserve">      类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技术指导和辅助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个人结合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实际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教研室（科室、所、中心）意见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  <w:bookmarkStart w:id="0" w:name="_GoBack"/>
      <w:bookmarkEnd w:id="0"/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6648D"/>
    <w:multiLevelType w:val="singleLevel"/>
    <w:tmpl w:val="C746648D"/>
    <w:lvl w:ilvl="0" w:tentative="0">
      <w:start w:val="14"/>
      <w:numFmt w:val="upperLetter"/>
      <w:suff w:val="nothing"/>
      <w:lvlText w:val="%1、"/>
      <w:lvlJc w:val="left"/>
    </w:lvl>
  </w:abstractNum>
  <w:abstractNum w:abstractNumId="1">
    <w:nsid w:val="7160A437"/>
    <w:multiLevelType w:val="singleLevel"/>
    <w:tmpl w:val="7160A4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54CE3"/>
    <w:rsid w:val="2D7419A5"/>
    <w:rsid w:val="64F36080"/>
    <w:rsid w:val="68E3047E"/>
    <w:rsid w:val="7795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2021-04-27T08:16:00Z</dcterms:created>
  <dc:creator>黄金</dc:creator>
  <cp:lastModifiedBy>黄金</cp:lastModifiedBy>
  <dcterms:modified xsi:type="dcterms:W3CDTF">2021-04-30T02:41:55Z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